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C33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贵州医科大学第三附属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医院</w:t>
      </w:r>
    </w:p>
    <w:p w14:paraId="26DE9E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监控系统维保方案</w:t>
      </w:r>
    </w:p>
    <w:p w14:paraId="2612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</w:p>
    <w:p w14:paraId="64349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一、基本情况</w:t>
      </w:r>
    </w:p>
    <w:p w14:paraId="701AE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我院平桥院区、沙坝院区老住院部、行政楼监控系统因设备老化、线路损坏、摄像机故障等问题，无法实现全覆盖正常运行，具体现状如下：</w:t>
      </w:r>
    </w:p>
    <w:p w14:paraId="670C9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平桥院区监控机房：现有6台16路大华监控主机，设计 96 个监控点位，目前仅 59 台摄像机可正常工作。</w:t>
      </w:r>
    </w:p>
    <w:p w14:paraId="59844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沙坝院区老住院部监控机房：现有 3 台 64 路海康监控主机，设计 192 个监控点位，目前仅 85 台摄像机可正常工作，户外线路老化严重。</w:t>
      </w:r>
    </w:p>
    <w:p w14:paraId="2D135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行政楼监控机房：现有 2 台 64 路 + 1 台 16 路大华监控主机，楼内过道摄像机损坏、点位丢失；药库、高压氧、总务科区域因户外线路老化及 14 台摄像机损坏，监控无法正常使用。</w:t>
      </w:r>
    </w:p>
    <w:p w14:paraId="6FF94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综合医疗大楼监控机房：大华监控主机，设计958个监控点位，目前所有监控点位机器基本正常工作，只需正常日常维护保养。</w:t>
      </w:r>
    </w:p>
    <w:p w14:paraId="7FF66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全院监控故障点位统计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tbl>
      <w:tblPr>
        <w:tblStyle w:val="5"/>
        <w:tblW w:w="8757" w:type="dxa"/>
        <w:tblCellSpacing w:w="15" w:type="dxa"/>
        <w:tblInd w:w="-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5"/>
        <w:gridCol w:w="1646"/>
        <w:gridCol w:w="969"/>
        <w:gridCol w:w="1443"/>
        <w:gridCol w:w="2884"/>
      </w:tblGrid>
      <w:tr w14:paraId="5CA3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1770" w:type="dxa"/>
            <w:shd w:val="clear" w:color="auto" w:fill="auto"/>
            <w:vAlign w:val="center"/>
          </w:tcPr>
          <w:p w14:paraId="0E5B9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区域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ADE7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设计总点位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5814D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正常运行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1A704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无法正常运行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3CD23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故障原因</w:t>
            </w:r>
          </w:p>
        </w:tc>
      </w:tr>
      <w:tr w14:paraId="1FF81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70" w:type="dxa"/>
            <w:shd w:val="clear" w:color="auto" w:fill="auto"/>
            <w:vAlign w:val="center"/>
          </w:tcPr>
          <w:p w14:paraId="58F96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平桥院区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38A1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96 个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7FCEC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59 个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5F387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37 个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6AA9F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设备老化、线路故障</w:t>
            </w:r>
          </w:p>
        </w:tc>
      </w:tr>
      <w:tr w14:paraId="6F0B5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70" w:type="dxa"/>
            <w:shd w:val="clear" w:color="auto" w:fill="auto"/>
            <w:vAlign w:val="center"/>
          </w:tcPr>
          <w:p w14:paraId="3BC58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沙坝院区老住院部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5D706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192 个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6E55B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85 个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60099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107 个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0C434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设备老化、户外线路严重老化</w:t>
            </w:r>
          </w:p>
        </w:tc>
      </w:tr>
      <w:tr w14:paraId="27662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70" w:type="dxa"/>
            <w:shd w:val="clear" w:color="auto" w:fill="auto"/>
            <w:vAlign w:val="center"/>
          </w:tcPr>
          <w:p w14:paraId="56353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行政楼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984C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按主机满载设计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07F67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部分正常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26127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≥14 个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E2BD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摄像机损坏、户外线路老化</w:t>
            </w:r>
          </w:p>
        </w:tc>
      </w:tr>
      <w:tr w14:paraId="3963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770" w:type="dxa"/>
            <w:shd w:val="clear" w:color="auto" w:fill="auto"/>
            <w:vAlign w:val="center"/>
          </w:tcPr>
          <w:p w14:paraId="1305E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全院合计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6610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—</w:t>
            </w:r>
          </w:p>
        </w:tc>
        <w:tc>
          <w:tcPr>
            <w:tcW w:w="939" w:type="dxa"/>
            <w:shd w:val="clear" w:color="auto" w:fill="auto"/>
            <w:vAlign w:val="center"/>
          </w:tcPr>
          <w:p w14:paraId="00D0B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—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3209C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≥158 个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79C70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 w:bidi="ar"/>
              </w:rPr>
              <w:t>设备老化、线路老化、摄像机故障</w:t>
            </w:r>
          </w:p>
        </w:tc>
      </w:tr>
    </w:tbl>
    <w:p w14:paraId="1D79AF43">
      <w:pPr>
        <w:rPr>
          <w:rFonts w:hint="eastAsia"/>
        </w:rPr>
      </w:pPr>
    </w:p>
    <w:p w14:paraId="75CDC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全院需要维护保养的监控点位共计：1326个</w:t>
      </w:r>
    </w:p>
    <w:p w14:paraId="4CAFE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为切实保障院区安全管理、应急追溯与秩序维护，特制定本维保案。</w:t>
      </w:r>
    </w:p>
    <w:p w14:paraId="2389E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二、整改目标</w:t>
      </w:r>
    </w:p>
    <w:p w14:paraId="470FA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全面修复故障设备，恢复监控系统稳定可靠运行。</w:t>
      </w:r>
    </w:p>
    <w:p w14:paraId="034C4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检修并更换老化线路，保障信号传输与供电安全。</w:t>
      </w:r>
    </w:p>
    <w:p w14:paraId="7C884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优化监控点位布局，消除监控盲区，满足院区安防需求。</w:t>
      </w:r>
    </w:p>
    <w:p w14:paraId="108C1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建立长效维保机制，降低设备故障率，延长使用寿命。</w:t>
      </w:r>
    </w:p>
    <w:p w14:paraId="421F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三、主要维保整改内容</w:t>
      </w:r>
    </w:p>
    <w:p w14:paraId="43113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（一）监控主机维保</w:t>
      </w:r>
    </w:p>
    <w:p w14:paraId="20140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对所有监控主机进行深度清灰、保养与性能检测；全面检查存储硬盘状态，修复或更换故障硬盘，确保存储容量与读写正常。</w:t>
      </w:r>
    </w:p>
    <w:p w14:paraId="68C35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（二）线路检测与修复</w:t>
      </w:r>
    </w:p>
    <w:p w14:paraId="7A039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逐段排查视频线、电源线、网络线路，修复短路、断路、老化破损问题；对沙坝院区老住院部户外老化严重的光纤及电源线路进行整体更换。</w:t>
      </w:r>
    </w:p>
    <w:p w14:paraId="7780F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（三）配套设备检修</w:t>
      </w:r>
    </w:p>
    <w:p w14:paraId="3250E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检测交换机、电源适配器、光纤收发器运行状态，排除故障、修复损坏部件，保障网络传输与供电稳定。</w:t>
      </w:r>
    </w:p>
    <w:p w14:paraId="70D0C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（四）摄像机修复与点位优化</w:t>
      </w:r>
    </w:p>
    <w:p w14:paraId="0DABD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更换损坏摄像机，恢复故障监控点位；对在用摄像机进行清洁、调试与角度优化；结合院区安全管理需要，适当增补监控点位，消除盲区。</w:t>
      </w:r>
    </w:p>
    <w:p w14:paraId="3A24E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四、实施步骤</w:t>
      </w:r>
    </w:p>
    <w:p w14:paraId="3D0E0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排查建档：全面清点设备、线路、点位，建立故障清单与整改台账，明确整改内容与时限。主机与线路整改：完成监控主机维保、核心线路检修及户外老化线路更换。</w:t>
      </w:r>
    </w:p>
    <w:p w14:paraId="44BE4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摄像机与点位整改：更换故障摄像机，优化安装位置，按需增补监控点位。</w:t>
      </w:r>
    </w:p>
    <w:p w14:paraId="00F10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联调测试验收：全系统通电联调，检查画面、存储、回放等功能，合格后正式投入使用。</w:t>
      </w:r>
    </w:p>
    <w:p w14:paraId="109A2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长效维护：建立定期巡检与保养制度，及时处置故障，保障系统持续稳定。</w:t>
      </w:r>
    </w:p>
    <w:p w14:paraId="2E958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五、保障措施</w:t>
      </w:r>
    </w:p>
    <w:p w14:paraId="340D3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人员保障：安排专业技术人员规范施工，尽量避开诊疗高峰，不影响医院正常运行。</w:t>
      </w:r>
    </w:p>
    <w:p w14:paraId="19C8B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安全保障：药库、高压氧等重点区域施工提前报备，做好安全防护与现场管理。</w:t>
      </w:r>
    </w:p>
    <w:p w14:paraId="155E5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质量保障：选用合格兼容配件，严格按标准施工，确保系统稳定、画面清晰、存储完整。</w:t>
      </w:r>
    </w:p>
    <w:p w14:paraId="2F59E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资料保障：整改完成后更新设备台账、监控点位分布图、线路走向图，便于后续管理与维修。</w:t>
      </w:r>
    </w:p>
    <w:p w14:paraId="7BCDC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Style w:val="7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z w:val="32"/>
          <w:szCs w:val="32"/>
        </w:rPr>
        <w:t>六、预期效果</w:t>
      </w:r>
    </w:p>
    <w:p w14:paraId="16960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通过本次维保整改，全院监控系统恢复正常运行，实现重点区域全覆盖、无死角，显著提升院区安全防范与应急管理能力，为医院安全运营提供坚实技术保障。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54302"/>
    <w:rsid w:val="11FB1EFB"/>
    <w:rsid w:val="32010610"/>
    <w:rsid w:val="4BAE6A23"/>
    <w:rsid w:val="7563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1285</Words>
  <Characters>1311</Characters>
  <Lines>0</Lines>
  <Paragraphs>0</Paragraphs>
  <TotalTime>34</TotalTime>
  <ScaleCrop>false</ScaleCrop>
  <LinksUpToDate>false</LinksUpToDate>
  <CharactersWithSpaces>1346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2026-05-06T08:12:00Z</dcterms:created>
  <dc:creator>Administrator</dc:creator>
  <cp:lastModifiedBy>Alisa</cp:lastModifiedBy>
  <dcterms:modified xsi:type="dcterms:W3CDTF">2026-05-09T00:44:49Z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eyJoZGlkIjoiZGE5ZmYzZTk2ZjliMjU0YTU2MmU3MzE5ZjEyZTYyZGMiLCJ1c2VySWQiOiI2Mzk2MDIzNDUifQ==</vt:lpwstr>
  </property>
  <property fmtid="{D5CDD505-2E9C-101B-9397-08002B2CF9AE}" pid="4" name="ICV">
    <vt:lpwstr>AE9A4AF0CD344A1A8E6CE825231FD67A_13</vt:lpwstr>
  </property>
</Properties>
</file>